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налогообложения по видам экономической деятельности</w:t>
            </w:r>
          </w:p>
          <w:p>
            <w:pPr>
              <w:jc w:val="center"/>
              <w:spacing w:after="0" w:line="240" w:lineRule="auto"/>
              <w:rPr>
                <w:sz w:val="32"/>
                <w:szCs w:val="32"/>
              </w:rPr>
            </w:pPr>
            <w:r>
              <w:rPr>
                <w:rFonts w:ascii="Times New Roman" w:hAnsi="Times New Roman" w:cs="Times New Roman"/>
                <w:color w:val="#000000"/>
                <w:sz w:val="32"/>
                <w:szCs w:val="32"/>
              </w:rPr>
              <w:t> К.М.03.07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налогообложения по видам экономической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К.М.03.07 «Особенности налогообложения по видам экономической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налогообложения по видам экономической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законодательство Российской Федерации о налогах и сборах, законодательство Российской Федерации, регулирующее административную и уголовную ответственность за нарушения в сфере уплаты налогов и сборов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идентифицировать объекты налогообложения, исчислять налоговую базу, сумму налога и сбора, а также сумму взносов в государственные внебюджетные фонды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ПК-3.35 владеть навыками идентификации объектов налогооблажения, исчисления налоговой базы, суммы налогов и сборов, а так же суммы взносов в государственные внебюджетные фонды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К.М.03.07 «Особенности налогообложения по видам экономической деятельности» относится к обязательной части, является дисциплиной Блока Б1. «Дисциплины (модули)». Модуль "Налоговый учет и налоговые расчеты"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Налоговая политика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Судебная практика по налогообложению</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секторов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производственной 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сельскохозяйственных товаропроизводителей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строительных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организаций оптовой и розничной торговли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налогообложения некоммерческих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203.58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Налоговое регулирование деятельности организаций отдельных сфер общественного производства как составная часть налоговой политики государства. Цель, задачи, основные направления и методы налогового регулирования  деятельности хозяйствующих субъектов-организаций производственного сектора, сельскохозяйственных товаропроизводителей, организаций строительства, оптовой и розничной торговли. Перспективы совершенствования механизма налогообложения деятельности организаций отдельных секторов экономики. Инструменты повышения эффективности налогового администрирования, с учетом специфики видов деятельности налогоплательщиков.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1258.9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методологические принципы налогообложения промышленных организаций. Влияние формирования специальных и резервных фондов на налоговую базу по налогу на прибыль. Специфика налогообложения операций по реализации готовой продукции через структурное подразделение производственного предприятия.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налогового учета готовой продукции производственных предприятий обрабатывающей и перерабатывающей промышленности.</w:t>
            </w:r>
          </w:p>
          <w:p>
            <w:pPr>
              <w:jc w:val="both"/>
              <w:spacing w:after="0" w:line="240" w:lineRule="auto"/>
              <w:rPr>
                <w:sz w:val="24"/>
                <w:szCs w:val="24"/>
              </w:rPr>
            </w:pPr>
            <w:r>
              <w:rPr>
                <w:rFonts w:ascii="Times New Roman" w:hAnsi="Times New Roman" w:cs="Times New Roman"/>
                <w:color w:val="#000000"/>
                <w:sz w:val="24"/>
                <w:szCs w:val="24"/>
              </w:rPr>
              <w:t> Переработка сырья на давальческой основе: особенности налогообложения.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налогообложения операций по реализации сельскохозяйственной продукции. НДС по операциям купли-продажи недвижимости, договорам товарного займа. Особенности  налогового  учета  в  многопрофильной сельскохозяйственной организации. Специфика  налогообложения  имущества  сельскохозяйственных организаций. Особенности уплаты транспортного налога сельскохозяйственными организациями. Налоговая декларация по транспортному налогу: порядок формирования.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Субъекты инвестиционно-строительной деятельности, их взаимосвязь и взаимодействия. Понятие строительно-монтажных работ. Документооборот в строительной отрасли. Особенности формирования затрат строительных организаций для целей налогообложения. Незавершенное производство для целей налогообложения. Специфика налогообложения внеоборотных активов в строительной организации. Лизинговые операции. Налоговый учет по внеобортным активам строительных организаций. Особенности формирования налоговой базы по налогу на прибыль, на этапах выполнения и сдачи строительно-монтажных работ. Налоговый учет по долгосрочным договорам на строительство. Особенности применения и ведения налогового учета, в соответствии с главой 25 НК РФ в строительных организациях. Порядок формирования налоговой базы по НДС в строительных организациях. Особенности формирования налоговой отчетности по НДС в строительных организациях.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Объекты налогообложения, особенности их определения в сфере обращения (на примере налога на прибыль, налога на добавленную стоимость). Влияние использования торговых скидок и надбавок на формирование налоговой базы по отдельным видам налогов. Расходы, учитываемые при исчислении налоговой базы по налогу на прибыль в организациях торговли. Особенности исчисления и уплаты налога на добавленную стоимость при импорте товаров, при выдаче товарного займа торговыми организациями. Формирование налоговых вычетов по налогу на добавленную стоимость в торговых организациях. Особенности налогообложения посреднической деятельности в торговых организациях.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5730.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в порядке исчисления налога на добавленную стоимость у некоммерческих организаций:  освобождение  от  обязанностей налогоплательщика;  состав  операций,  не признаваемых  объектом налогообложения, особенности определения налоговой базы при реализации имущества, учитываемого с НДС; условия и порядок применения налоговых вычетов; порядок отнесения сумм НДС, предъявленных поставщиками; условия применения налоговой ставки НДС 0%, 10%; операции, не облагаемые НДС (состав и условия освобождения). Особенности налогообложения  прибыли у некоммерческих организаций: состав доходов, особенности исключения из налоговой базы отдельных видов доходов. Доходы в виде имущества, полученного в рамках целевого финансирования: состав и условия исключения из налоговой базы. Доходы, полученные в рамках целевых поступлений: состав и условия исключения  из  налоговой базы. Состав и порядок признания внереализационных доходов. Расходы для целей налогообложения прибыли некоммерческих организаций: организация раздельного учета расходов от уставной и предпринимательской деятельности. Состав внереализационных расходов. Особенности начисления амортизации для целей налогообложения. Характеристика резервов, создаваемых некоммерческими организациями: резервы по сомнительным долгам, резервы по гарантийному ремонту и гарантийному обслуживанию, резервы предстоящих расходов на НИОКР, резервы предстоящих расходов на оплату отпусков, резерва на выплату ежегодного вознаграждения за выслугу лет, резервы предстоящих расходов некоммерческих организаций. Порядок исчисления и уплаты страховых взносов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некоммерческими организациями. Возможности применения пониженных тарифов для отдельных организационно-правовых форм некоммерческих организаций. Порядок исчисления и уплаты страховых взносов некоммерческими организациями, осуществляющими выплаты в пользу физических лиц.</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Налоговое регулирование деятельности организаций отдельных секторов экономики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производственной сферы</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сельскохозяйственных товаропроизводителей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строительных организаций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организаций оптовой и розничной торговли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налогообложения некоммерческих организаций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налогообложения по видам экономической деятельности»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Карп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Захарова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Черник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Типалина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Самоделко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Гулькова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Шмелев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Поспелова,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978-5-6043054-4-7.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http://www.iprbookshop.ru/88540.html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Налоги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налогообложение: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Пансков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https://urait.ru/bcode/447403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08.5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2023-2024_ФГОС3++2023_Бак-ОЗФО-Э(УАиА)(23)_plx_Особенности налогообложения по видам экономической деятельности</dc:title>
  <dc:creator>FastReport.NET</dc:creator>
</cp:coreProperties>
</file>